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34" w:rsidRPr="00D06734" w:rsidRDefault="00D06734" w:rsidP="00D06734">
      <w:pPr>
        <w:jc w:val="right"/>
        <w:rPr>
          <w:i/>
        </w:rPr>
      </w:pPr>
      <w:bookmarkStart w:id="0" w:name="_GoBack"/>
      <w:bookmarkEnd w:id="0"/>
      <w:r>
        <w:rPr>
          <w:i/>
        </w:rPr>
        <w:t>22 lipca 2013 r.</w:t>
      </w:r>
    </w:p>
    <w:p w:rsidR="00D06734" w:rsidRPr="00D06734" w:rsidRDefault="00D06734" w:rsidP="00D06734">
      <w:pPr>
        <w:jc w:val="center"/>
      </w:pPr>
      <w:r w:rsidRPr="00D06734">
        <w:rPr>
          <w:b/>
          <w:bCs/>
        </w:rPr>
        <w:t>10 FAKTÓW NT. NOWEGO SYSTEMU DOWODZENIA SIŁAMI ZBROJNYMI RP</w:t>
      </w:r>
    </w:p>
    <w:p w:rsidR="00D06734" w:rsidRPr="00D06734" w:rsidRDefault="00D06734" w:rsidP="00D06734">
      <w:r w:rsidRPr="00D06734">
        <w:rPr>
          <w:b/>
          <w:bCs/>
        </w:rPr>
        <w:t xml:space="preserve">1. </w:t>
      </w:r>
      <w:r w:rsidRPr="00D06734">
        <w:t xml:space="preserve">Nowy system dowodzenia SZ RP jest w pełni kompatybilny z systemem dowodzenia NATO: oddzielone są od siebie struktury odpowiedzialne za planowanie, dowodzenie ogólne w codziennym funkcjonowaniu wojsk, dowodzenie operacyjne w sytuacjach kryzysowych i w czasie wojny. </w:t>
      </w:r>
    </w:p>
    <w:p w:rsidR="00D06734" w:rsidRPr="00D06734" w:rsidRDefault="00D06734" w:rsidP="00D06734">
      <w:r w:rsidRPr="00D06734">
        <w:rPr>
          <w:b/>
          <w:bCs/>
        </w:rPr>
        <w:t xml:space="preserve">2. </w:t>
      </w:r>
      <w:r w:rsidRPr="00D06734">
        <w:t xml:space="preserve">Nowy system dowodzenia wzmacnia cywilną odpowiedzialność i kontrolę nad armią: Minister Obrony Narodowej będzie kierował Siłami Zbrojnymi poprzez dwóch dowódców: Generalnego i Operacyjnego oraz będzie miał do pomocy Szefa Sztabu Generalnego, ulokowanego ponad wojskowym łańcuchem dowodzenia. Zwiększa to jednocześnie wymagania wobec przygotowania i kompetencji osoby powoływanej na stanowisko Ministra Obrony Narodowej. </w:t>
      </w:r>
    </w:p>
    <w:p w:rsidR="00D06734" w:rsidRPr="00D06734" w:rsidRDefault="00D06734" w:rsidP="00D06734">
      <w:r w:rsidRPr="00D06734">
        <w:rPr>
          <w:b/>
          <w:bCs/>
        </w:rPr>
        <w:t xml:space="preserve">3. </w:t>
      </w:r>
      <w:r w:rsidRPr="00D06734">
        <w:t xml:space="preserve">Nowy system dowodzenia, odciążając Szefa Sztabu Generalnego od odpowiedzialności za bieżące funkcjonowanie wojska, wzmacnia jego planistyczne możliwości w czasie pokoju, kryzysu i wojny, od czego zależy mądre projektowanie przyszłości Sił Zbrojnych i przez to optymalne wykorzystanie przeznaczanych na nie nakładów finansowych. </w:t>
      </w:r>
    </w:p>
    <w:p w:rsidR="00D06734" w:rsidRPr="00D06734" w:rsidRDefault="00D06734" w:rsidP="00D06734">
      <w:r w:rsidRPr="00D06734">
        <w:rPr>
          <w:b/>
          <w:bCs/>
        </w:rPr>
        <w:t xml:space="preserve">4. </w:t>
      </w:r>
      <w:r w:rsidRPr="00D06734">
        <w:t xml:space="preserve">W nowym systemie dowodzenia Szef Sztabu Generalnego WP będzie mógł być w pełni obiektywnym doradcą MON i jego prawą ręką w zakresie dowodzenia jako najwyższy rangą wojskowy oraz przedstawiciel Sił Zbrojnych w strukturach międzynarodowych. </w:t>
      </w:r>
    </w:p>
    <w:p w:rsidR="00D06734" w:rsidRPr="00D06734" w:rsidRDefault="00D06734" w:rsidP="00D06734">
      <w:r w:rsidRPr="00D06734">
        <w:rPr>
          <w:b/>
          <w:bCs/>
        </w:rPr>
        <w:t xml:space="preserve">5. </w:t>
      </w:r>
      <w:r w:rsidRPr="00D06734">
        <w:t xml:space="preserve">Nowy system dowodzenia zapewnia warunki do wspólnego (połączonego) szkolenia i działania wszystkich rodzajów sił zbrojnych – wojsk lądowych, sił powietrznych, marynarki wojennej i wojsk specjalnych – co jest dzisiaj powszechnym wymogiem. </w:t>
      </w:r>
    </w:p>
    <w:p w:rsidR="00D06734" w:rsidRPr="00D06734" w:rsidRDefault="00D06734" w:rsidP="00D06734">
      <w:r w:rsidRPr="00D06734">
        <w:rPr>
          <w:b/>
          <w:bCs/>
        </w:rPr>
        <w:t xml:space="preserve">6. </w:t>
      </w:r>
      <w:r w:rsidRPr="00D06734">
        <w:t xml:space="preserve">Nowy system dowodzenia wzmacnia kompetencje Dowódcy Operacyjnego, zwłaszcza w zakresie odpowiedzialności za przygotowanie obrony kraju, stosownie do strategicznych priorytetów doktryny Komorowskiego". </w:t>
      </w:r>
    </w:p>
    <w:p w:rsidR="00D06734" w:rsidRPr="00D06734" w:rsidRDefault="00D06734" w:rsidP="00D06734">
      <w:r w:rsidRPr="00D06734">
        <w:rPr>
          <w:b/>
          <w:bCs/>
        </w:rPr>
        <w:t xml:space="preserve">7. </w:t>
      </w:r>
      <w:r w:rsidRPr="00D06734">
        <w:t xml:space="preserve">Nowy system dowodzenia zapewnia ciągłość działania w czasie pokoju, kryzysu i wojny. Nie trzeba będzie go tworzyć w obliczu zagrożenia nieomal od podstaw. </w:t>
      </w:r>
    </w:p>
    <w:p w:rsidR="00D06734" w:rsidRPr="00D06734" w:rsidRDefault="00D06734" w:rsidP="00D06734">
      <w:r w:rsidRPr="00D06734">
        <w:rPr>
          <w:b/>
          <w:bCs/>
        </w:rPr>
        <w:t xml:space="preserve">8. </w:t>
      </w:r>
      <w:r w:rsidRPr="00D06734">
        <w:t xml:space="preserve">W nowym systemie dowodzenia będzie możliwie wskazanie zawczasu kandydata na Naczelnego Dowódcę Sił Zbrojnych przewidywanego do powołania na czas wojny. Umożliwi to odpowiednie przygotowanie go do ewentualnego pełnienia tej roli. </w:t>
      </w:r>
    </w:p>
    <w:p w:rsidR="00D06734" w:rsidRPr="00D06734" w:rsidRDefault="00D06734" w:rsidP="00D06734">
      <w:r w:rsidRPr="00D06734">
        <w:rPr>
          <w:b/>
          <w:bCs/>
        </w:rPr>
        <w:t xml:space="preserve">9. </w:t>
      </w:r>
      <w:r w:rsidRPr="00D06734">
        <w:t xml:space="preserve">Nowy system dowodzenia zmniejszy trzykrotnie – z siedmiu do dwóch – liczbę centralnych organów dowodzenia siłami zbrojnymi. Uprości to system dowodzenia oraz zmniejszy koszty jego funkcjonowania. </w:t>
      </w:r>
    </w:p>
    <w:p w:rsidR="007912F5" w:rsidRDefault="00D06734" w:rsidP="00D06734">
      <w:r w:rsidRPr="00D06734">
        <w:rPr>
          <w:b/>
          <w:bCs/>
        </w:rPr>
        <w:t>10.</w:t>
      </w:r>
      <w:r w:rsidRPr="00D06734">
        <w:t>Nowy system dowodzenia umożliwi przesunięcie oraz zmianę etatów</w:t>
      </w:r>
      <w:r>
        <w:t xml:space="preserve"> </w:t>
      </w:r>
      <w:r w:rsidRPr="00D06734">
        <w:t>z „centrali” na dodatkowe potrzebne etaty w jednostkach liniowych.</w:t>
      </w:r>
    </w:p>
    <w:sectPr w:rsidR="00791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34"/>
    <w:rsid w:val="007912F5"/>
    <w:rsid w:val="00D0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Stanisław</cp:lastModifiedBy>
  <cp:revision>1</cp:revision>
  <dcterms:created xsi:type="dcterms:W3CDTF">2015-08-31T20:08:00Z</dcterms:created>
  <dcterms:modified xsi:type="dcterms:W3CDTF">2015-08-31T20:11:00Z</dcterms:modified>
</cp:coreProperties>
</file>